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96" w:rsidRDefault="003F62B5" w:rsidP="00A50C96">
      <w:pPr>
        <w:widowControl w:val="0"/>
        <w:autoSpaceDE w:val="0"/>
        <w:autoSpaceDN w:val="0"/>
        <w:adjustRightInd w:val="0"/>
        <w:ind w:left="-1985" w:right="-137" w:firstLine="0"/>
        <w:jc w:val="right"/>
        <w:rPr>
          <w:szCs w:val="26"/>
        </w:rPr>
      </w:pPr>
      <w:r>
        <w:rPr>
          <w:szCs w:val="26"/>
        </w:rPr>
        <w:t>Приложение № 3</w:t>
      </w:r>
    </w:p>
    <w:p w:rsidR="00FD3D9A" w:rsidRDefault="00FD3D9A" w:rsidP="00A50C96">
      <w:pPr>
        <w:widowControl w:val="0"/>
        <w:autoSpaceDE w:val="0"/>
        <w:autoSpaceDN w:val="0"/>
        <w:adjustRightInd w:val="0"/>
        <w:ind w:left="-1985" w:right="-137" w:firstLine="0"/>
        <w:jc w:val="right"/>
        <w:rPr>
          <w:szCs w:val="26"/>
        </w:rPr>
      </w:pPr>
      <w:bookmarkStart w:id="0" w:name="_GoBack"/>
      <w:bookmarkEnd w:id="0"/>
    </w:p>
    <w:p w:rsidR="00A50C96" w:rsidRDefault="00A50C96" w:rsidP="00A50C96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szCs w:val="26"/>
        </w:rPr>
      </w:pPr>
    </w:p>
    <w:p w:rsidR="00A50C96" w:rsidRDefault="00A50C96" w:rsidP="00A50C96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szCs w:val="26"/>
        </w:rPr>
      </w:pPr>
      <w:r>
        <w:rPr>
          <w:b/>
          <w:szCs w:val="26"/>
        </w:rPr>
        <w:t xml:space="preserve">Изменения и дополнения </w:t>
      </w:r>
    </w:p>
    <w:p w:rsidR="00A50C96" w:rsidRDefault="00A50C96" w:rsidP="00A50C96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szCs w:val="26"/>
        </w:rPr>
      </w:pPr>
      <w:r>
        <w:rPr>
          <w:b/>
          <w:szCs w:val="26"/>
        </w:rPr>
        <w:t xml:space="preserve">в Правила эксплуатации, пономерного учета и расчетов за пользование </w:t>
      </w:r>
    </w:p>
    <w:p w:rsidR="00A50C96" w:rsidRDefault="00A50C96" w:rsidP="00A50C96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szCs w:val="26"/>
        </w:rPr>
      </w:pPr>
      <w:r>
        <w:rPr>
          <w:b/>
          <w:szCs w:val="26"/>
        </w:rPr>
        <w:t>грузовыми вагонами собственности других государств</w:t>
      </w:r>
    </w:p>
    <w:p w:rsidR="00A50C96" w:rsidRDefault="00A50C96" w:rsidP="00A50C96">
      <w:pPr>
        <w:rPr>
          <w:szCs w:val="26"/>
        </w:rPr>
      </w:pPr>
    </w:p>
    <w:p w:rsidR="00B007E5" w:rsidRDefault="00B007E5" w:rsidP="00A50C96">
      <w:pPr>
        <w:rPr>
          <w:szCs w:val="26"/>
        </w:rPr>
      </w:pPr>
      <w:r>
        <w:rPr>
          <w:szCs w:val="26"/>
        </w:rPr>
        <w:t xml:space="preserve">1. Дополнить пункт 1.5 раздела 1 «Общие положения» </w:t>
      </w:r>
      <w:r w:rsidRPr="00FC2DA1">
        <w:rPr>
          <w:szCs w:val="26"/>
        </w:rPr>
        <w:t xml:space="preserve">предложением в редакции: «При формировании тяжеловесных и </w:t>
      </w:r>
      <w:proofErr w:type="spellStart"/>
      <w:r w:rsidRPr="00FC2DA1">
        <w:rPr>
          <w:szCs w:val="26"/>
        </w:rPr>
        <w:t>длинносоставных</w:t>
      </w:r>
      <w:proofErr w:type="spellEnd"/>
      <w:r w:rsidRPr="00FC2DA1">
        <w:rPr>
          <w:szCs w:val="26"/>
        </w:rPr>
        <w:t xml:space="preserve"> поездов, следующих через пункты перехода в адрес других железнодорожных администраций, порожние вагоны должны ставиться в последнюю треть поезда</w:t>
      </w:r>
      <w:proofErr w:type="gramStart"/>
      <w:r w:rsidRPr="00FC2DA1">
        <w:rPr>
          <w:szCs w:val="26"/>
        </w:rPr>
        <w:t>.»</w:t>
      </w:r>
      <w:r>
        <w:rPr>
          <w:szCs w:val="26"/>
        </w:rPr>
        <w:t>.</w:t>
      </w:r>
      <w:proofErr w:type="gramEnd"/>
    </w:p>
    <w:p w:rsidR="00A50C96" w:rsidRPr="00356E93" w:rsidRDefault="00B007E5" w:rsidP="00A50C96">
      <w:pPr>
        <w:rPr>
          <w:szCs w:val="26"/>
        </w:rPr>
      </w:pPr>
      <w:r w:rsidRPr="00B007E5">
        <w:rPr>
          <w:szCs w:val="26"/>
        </w:rPr>
        <w:t>2</w:t>
      </w:r>
      <w:r>
        <w:rPr>
          <w:szCs w:val="26"/>
        </w:rPr>
        <w:t>. </w:t>
      </w:r>
      <w:r w:rsidR="00A50C96">
        <w:rPr>
          <w:szCs w:val="26"/>
        </w:rPr>
        <w:t>И</w:t>
      </w:r>
      <w:r w:rsidR="00A50C96" w:rsidRPr="00356E93">
        <w:rPr>
          <w:rFonts w:eastAsia="Calibri"/>
          <w:szCs w:val="26"/>
        </w:rPr>
        <w:t>зложи</w:t>
      </w:r>
      <w:r w:rsidR="00A50C96">
        <w:rPr>
          <w:rFonts w:eastAsia="Calibri"/>
          <w:szCs w:val="26"/>
        </w:rPr>
        <w:t>ть</w:t>
      </w:r>
      <w:r w:rsidR="00A50C96" w:rsidRPr="00356E93">
        <w:rPr>
          <w:rFonts w:eastAsia="Calibri"/>
          <w:szCs w:val="26"/>
        </w:rPr>
        <w:t xml:space="preserve"> последний абзац пункта 4.2 в следующей редакции:</w:t>
      </w:r>
    </w:p>
    <w:p w:rsidR="00A50C96" w:rsidRDefault="00A50C96" w:rsidP="00A50C96">
      <w:pPr>
        <w:tabs>
          <w:tab w:val="left" w:pos="709"/>
        </w:tabs>
        <w:rPr>
          <w:rFonts w:eastAsia="Calibri"/>
          <w:szCs w:val="26"/>
        </w:rPr>
      </w:pPr>
      <w:r w:rsidRPr="001C7E62">
        <w:rPr>
          <w:rFonts w:eastAsia="Calibri"/>
          <w:szCs w:val="26"/>
        </w:rPr>
        <w:t xml:space="preserve">«Время пользования вагоном на пограничной железнодорожной администрации завершается с момента его передачи на железную дорогу </w:t>
      </w:r>
      <w:r w:rsidRPr="00356E93">
        <w:rPr>
          <w:rFonts w:eastAsia="Calibri"/>
          <w:szCs w:val="26"/>
        </w:rPr>
        <w:t>или на паром «третьей» страны и начинается с момента его приема от железной дороги или от парома «третьей» страны.</w:t>
      </w:r>
    </w:p>
    <w:p w:rsidR="00A50C96" w:rsidRDefault="00A50C96" w:rsidP="00A50C96">
      <w:pPr>
        <w:tabs>
          <w:tab w:val="left" w:pos="709"/>
        </w:tabs>
        <w:rPr>
          <w:rFonts w:eastAsia="Calibri"/>
          <w:szCs w:val="26"/>
        </w:rPr>
      </w:pPr>
      <w:r>
        <w:rPr>
          <w:rFonts w:eastAsia="Calibri"/>
          <w:szCs w:val="26"/>
        </w:rPr>
        <w:t>В</w:t>
      </w:r>
      <w:r w:rsidRPr="001C7E62">
        <w:rPr>
          <w:rFonts w:eastAsia="Calibri"/>
          <w:szCs w:val="26"/>
        </w:rPr>
        <w:t>рем</w:t>
      </w:r>
      <w:r>
        <w:rPr>
          <w:rFonts w:eastAsia="Calibri"/>
          <w:szCs w:val="26"/>
        </w:rPr>
        <w:t>я</w:t>
      </w:r>
      <w:r w:rsidRPr="001C7E62">
        <w:rPr>
          <w:rFonts w:eastAsia="Calibri"/>
          <w:szCs w:val="26"/>
        </w:rPr>
        <w:t xml:space="preserve"> пользования вагонами при их передаче в международном железнодорожно-паромном сообщении регулируется соответству</w:t>
      </w:r>
      <w:r>
        <w:rPr>
          <w:rFonts w:eastAsia="Calibri"/>
          <w:szCs w:val="26"/>
        </w:rPr>
        <w:t xml:space="preserve">ющими правилами, установленными </w:t>
      </w:r>
      <w:r w:rsidRPr="001C7E62">
        <w:rPr>
          <w:rFonts w:eastAsia="Calibri"/>
          <w:szCs w:val="26"/>
        </w:rPr>
        <w:t>для данного международного железнодорожно-паромного сообщения</w:t>
      </w:r>
      <w:r>
        <w:rPr>
          <w:rFonts w:eastAsia="Calibri"/>
          <w:szCs w:val="26"/>
        </w:rPr>
        <w:t xml:space="preserve"> и принятыми или утвержденными Советом по железнодорожному транспорту государств-участников Содружества».</w:t>
      </w:r>
    </w:p>
    <w:p w:rsidR="005A6425" w:rsidRDefault="005A6425"/>
    <w:sectPr w:rsidR="005A6425" w:rsidSect="00FD3D9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96"/>
    <w:rsid w:val="003F62B5"/>
    <w:rsid w:val="005A6425"/>
    <w:rsid w:val="00720FC8"/>
    <w:rsid w:val="0074391F"/>
    <w:rsid w:val="00A50C96"/>
    <w:rsid w:val="00B007E5"/>
    <w:rsid w:val="00CB6C66"/>
    <w:rsid w:val="00FD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9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9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1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OzereckovskayaEV</dc:creator>
  <cp:lastModifiedBy>1</cp:lastModifiedBy>
  <cp:revision>5</cp:revision>
  <dcterms:created xsi:type="dcterms:W3CDTF">2020-09-15T10:06:00Z</dcterms:created>
  <dcterms:modified xsi:type="dcterms:W3CDTF">2020-11-03T09:49:00Z</dcterms:modified>
</cp:coreProperties>
</file>